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0582" w14:textId="630729F8" w:rsidR="00487210" w:rsidRDefault="00487210" w:rsidP="00487210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Informacje o przetwarzaniu danych osobowych </w:t>
      </w:r>
    </w:p>
    <w:p w14:paraId="60CA4648" w14:textId="77777777" w:rsidR="00487210" w:rsidRDefault="00487210" w:rsidP="00487210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sz w:val="21"/>
          <w:szCs w:val="21"/>
        </w:rPr>
        <w:t xml:space="preserve">Zgodnie z art. 13 ust. 1 i ust. 2 ogólnego rozporządzenia o ochronie danych osobowych 2016/679 – dalej jako </w:t>
      </w:r>
      <w:r>
        <w:rPr>
          <w:b/>
          <w:bCs/>
          <w:sz w:val="21"/>
          <w:szCs w:val="21"/>
        </w:rPr>
        <w:t>„RODO”</w:t>
      </w:r>
      <w:r>
        <w:rPr>
          <w:sz w:val="21"/>
          <w:szCs w:val="21"/>
        </w:rPr>
        <w:t>, informujemy, iż:</w:t>
      </w:r>
    </w:p>
    <w:p w14:paraId="4AF73450" w14:textId="77777777" w:rsidR="00487210" w:rsidRDefault="00487210" w:rsidP="00487210">
      <w:pPr>
        <w:spacing w:before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Administrator i Inspektor Ochrony Danych</w:t>
      </w:r>
    </w:p>
    <w:p w14:paraId="089EBA15" w14:textId="77777777" w:rsidR="00487210" w:rsidRDefault="00487210" w:rsidP="00487210">
      <w:pPr>
        <w:pStyle w:val="Akapitzlist"/>
        <w:spacing w:before="120"/>
        <w:ind w:left="0"/>
        <w:jc w:val="both"/>
      </w:pPr>
      <w:r>
        <w:rPr>
          <w:sz w:val="21"/>
          <w:szCs w:val="21"/>
        </w:rPr>
        <w:t xml:space="preserve">Administratorem Pani/Pana danych osobowych jest </w:t>
      </w:r>
      <w:r>
        <w:rPr>
          <w:b/>
          <w:bCs/>
          <w:sz w:val="21"/>
          <w:szCs w:val="21"/>
        </w:rPr>
        <w:t xml:space="preserve">Polski Klub Wyścigów Konnych </w:t>
      </w:r>
      <w:r>
        <w:rPr>
          <w:sz w:val="21"/>
          <w:szCs w:val="21"/>
        </w:rPr>
        <w:t xml:space="preserve">z siedzibą: ul. Puławskiej 266, 02-684 Warszawa, adres e-mail: </w:t>
      </w:r>
      <w:hyperlink r:id="rId5" w:history="1">
        <w:r>
          <w:rPr>
            <w:rStyle w:val="Pogrubienie"/>
            <w:rFonts w:eastAsiaTheme="majorEastAsia"/>
            <w:sz w:val="21"/>
            <w:szCs w:val="21"/>
          </w:rPr>
          <w:t>pkwk@pkwk.org</w:t>
        </w:r>
      </w:hyperlink>
      <w:r>
        <w:rPr>
          <w:sz w:val="21"/>
          <w:szCs w:val="21"/>
        </w:rPr>
        <w:t>, telefon: (22) 853 17 15</w:t>
      </w:r>
      <w:r>
        <w:rPr>
          <w:b/>
          <w:bCs/>
          <w:sz w:val="21"/>
          <w:szCs w:val="21"/>
        </w:rPr>
        <w:t>,</w:t>
      </w:r>
      <w:r>
        <w:rPr>
          <w:sz w:val="21"/>
          <w:szCs w:val="21"/>
        </w:rPr>
        <w:t xml:space="preserve"> dalej jako „Administrator”.</w:t>
      </w:r>
    </w:p>
    <w:p w14:paraId="4C556303" w14:textId="77777777" w:rsidR="00487210" w:rsidRDefault="00487210" w:rsidP="00487210">
      <w:pPr>
        <w:pStyle w:val="Akapitzlist"/>
        <w:spacing w:before="120"/>
        <w:ind w:left="0"/>
        <w:jc w:val="both"/>
      </w:pPr>
      <w:r>
        <w:rPr>
          <w:sz w:val="21"/>
          <w:szCs w:val="21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hyperlink r:id="rId6" w:history="1">
        <w:r>
          <w:rPr>
            <w:rStyle w:val="Hipercze"/>
            <w:rFonts w:eastAsiaTheme="majorEastAsia"/>
            <w:b/>
            <w:bCs/>
            <w:sz w:val="21"/>
            <w:szCs w:val="21"/>
          </w:rPr>
          <w:t>ochronadanych@pkwk.org</w:t>
        </w:r>
      </w:hyperlink>
      <w:r>
        <w:rPr>
          <w:sz w:val="21"/>
          <w:szCs w:val="21"/>
        </w:rPr>
        <w:t xml:space="preserve"> lub na adres korespondencyjny Administratora.</w:t>
      </w:r>
    </w:p>
    <w:p w14:paraId="02C44A74" w14:textId="77777777" w:rsidR="00487210" w:rsidRPr="00D00D8F" w:rsidRDefault="00487210" w:rsidP="00487210">
      <w:pPr>
        <w:shd w:val="clear" w:color="auto" w:fill="FFFFFF"/>
        <w:spacing w:before="120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 xml:space="preserve">Cele i podstawy prawne przetwarzania </w:t>
      </w:r>
    </w:p>
    <w:p w14:paraId="3F68E7E2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Pani/Pana dane osobowe przetwarzane są w celu:</w:t>
      </w:r>
    </w:p>
    <w:p w14:paraId="3694953B" w14:textId="77777777" w:rsidR="00487210" w:rsidRPr="00D00D8F" w:rsidRDefault="00487210" w:rsidP="00487210">
      <w:pPr>
        <w:numPr>
          <w:ilvl w:val="1"/>
          <w:numId w:val="1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zawarcia i realizacji umowy</w:t>
      </w:r>
      <w:r>
        <w:rPr>
          <w:rFonts w:eastAsia="SimSun"/>
          <w:kern w:val="3"/>
          <w:sz w:val="21"/>
          <w:szCs w:val="21"/>
          <w:lang w:eastAsia="en-US"/>
        </w:rPr>
        <w:t xml:space="preserve"> o świadczenie usług szkoleniowych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na podstawie art. 6 ust</w:t>
      </w:r>
      <w:r>
        <w:rPr>
          <w:rFonts w:eastAsia="SimSun"/>
          <w:kern w:val="3"/>
          <w:sz w:val="21"/>
          <w:szCs w:val="21"/>
          <w:lang w:eastAsia="en-US"/>
        </w:rPr>
        <w:t>.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1 lit</w:t>
      </w:r>
      <w:r>
        <w:rPr>
          <w:rFonts w:eastAsia="SimSun"/>
          <w:kern w:val="3"/>
          <w:sz w:val="21"/>
          <w:szCs w:val="21"/>
          <w:lang w:eastAsia="en-US"/>
        </w:rPr>
        <w:t>.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b RODO;</w:t>
      </w:r>
    </w:p>
    <w:p w14:paraId="01E759B7" w14:textId="77777777" w:rsidR="00487210" w:rsidRPr="00D00D8F" w:rsidRDefault="00487210" w:rsidP="00487210">
      <w:pPr>
        <w:numPr>
          <w:ilvl w:val="1"/>
          <w:numId w:val="1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 xml:space="preserve">ewentualnego dochodzenia roszczeń lub obrony przed roszczeniami, co stanowi prawnie uzasadniony interes Administratora zgodnie z art. 6 ust. 1 lit. f RODO. </w:t>
      </w:r>
    </w:p>
    <w:p w14:paraId="2369660C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 xml:space="preserve">Okres przechowywania </w:t>
      </w:r>
    </w:p>
    <w:p w14:paraId="1D7CA66B" w14:textId="4763EB08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 xml:space="preserve">Pani/Pana dane osobowe będą przechowywane przez okres </w:t>
      </w:r>
      <w:r w:rsidR="00A9711A">
        <w:rPr>
          <w:rFonts w:eastAsia="SimSun"/>
          <w:kern w:val="3"/>
          <w:sz w:val="21"/>
          <w:szCs w:val="21"/>
          <w:lang w:eastAsia="en-US"/>
        </w:rPr>
        <w:t>2 lat od dnia zakończenia szkolenia</w:t>
      </w:r>
      <w:r>
        <w:rPr>
          <w:rFonts w:eastAsia="SimSun"/>
          <w:kern w:val="3"/>
          <w:sz w:val="21"/>
          <w:szCs w:val="21"/>
          <w:lang w:eastAsia="en-US"/>
        </w:rPr>
        <w:t xml:space="preserve">. </w:t>
      </w:r>
    </w:p>
    <w:p w14:paraId="520908FF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Odbiorcy danych</w:t>
      </w:r>
    </w:p>
    <w:p w14:paraId="3FAB0C55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Odbiorcami przetwarzanych danych osobowych mogą być podmioty, z którymi Administrator zawarł stosowne umowy w zakresie np. usług informatycznych, prawnych, archiwizacyjnych, doradczych oraz podmioty uprawnione do uzyskania danych na podstawie obowiązujących przepisów prawa.</w:t>
      </w:r>
    </w:p>
    <w:p w14:paraId="2004EFB9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Prawa osób fizycznych</w:t>
      </w:r>
    </w:p>
    <w:p w14:paraId="786D53AF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Na zasadach opisanych w RODO, posiada Pani/Pan następujące prawa:</w:t>
      </w:r>
    </w:p>
    <w:p w14:paraId="15306BB8" w14:textId="77777777" w:rsidR="00487210" w:rsidRPr="00D00D8F" w:rsidRDefault="00487210" w:rsidP="00487210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dostępu do treści swoich danych oraz żądania ich kopii (art. 15 RODO);</w:t>
      </w:r>
    </w:p>
    <w:p w14:paraId="7DA13128" w14:textId="77777777" w:rsidR="00487210" w:rsidRPr="00D00D8F" w:rsidRDefault="00487210" w:rsidP="00487210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żądania sprostowania swoich danych osobowych (art. 16 RODO);</w:t>
      </w:r>
    </w:p>
    <w:p w14:paraId="2BE7B807" w14:textId="77777777" w:rsidR="00487210" w:rsidRPr="00D00D8F" w:rsidRDefault="00487210" w:rsidP="00487210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 xml:space="preserve">żądania usunięcia danych (art. 17 RODO); </w:t>
      </w:r>
    </w:p>
    <w:p w14:paraId="738BBEFB" w14:textId="77777777" w:rsidR="00487210" w:rsidRPr="00D00D8F" w:rsidRDefault="00487210" w:rsidP="00487210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żądania ograniczenia przetwarzania danych (art. 18 RODO);</w:t>
      </w:r>
    </w:p>
    <w:p w14:paraId="532A863D" w14:textId="77777777" w:rsidR="00487210" w:rsidRPr="00D00D8F" w:rsidRDefault="00487210" w:rsidP="00487210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przenoszenia danych tj. do otrzymania od Administratora danych osobowych, w ustrukturyzowanym, powszechnie używanym formacie nadającym się do odczytu maszynowego, w zakresie, w jakim Pani /Pana dane osobowe są przetwarzane w celu zawarcia i wykonywania umowy w sposób zautomatyzowany (art. 20 RODO);</w:t>
      </w:r>
    </w:p>
    <w:p w14:paraId="216CB119" w14:textId="77777777" w:rsidR="00487210" w:rsidRPr="00D00D8F" w:rsidRDefault="00487210" w:rsidP="00487210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wniesienia sprzeciwu wobec przetwarzania Pani/Pana danych osobowych na podstawie prawnie uzasadnionego interesu</w:t>
      </w:r>
      <w:r>
        <w:rPr>
          <w:rFonts w:eastAsia="SimSun"/>
          <w:kern w:val="3"/>
          <w:sz w:val="21"/>
          <w:szCs w:val="21"/>
          <w:lang w:eastAsia="en-US"/>
        </w:rPr>
        <w:t xml:space="preserve"> lub w celu realizacji zadania w interesie publicznym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(art. 21 RODO).</w:t>
      </w:r>
    </w:p>
    <w:p w14:paraId="61D2C4E0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W celu realizacji swoich praw prosimy o kontakt z Administratorem na adres mailowy lub listownie na adres siedziby Administratora.</w:t>
      </w:r>
    </w:p>
    <w:p w14:paraId="6DD7B970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Każda osoba fizyczna posiada również prawo do wniesienia skargi do Prezesa Urzędu Ochrony Danych Osobowych, jeśli uzna, iż przetwarzanie danych osobowych jej dotyczących narusza przepisy RODO.</w:t>
      </w:r>
    </w:p>
    <w:p w14:paraId="07F1E564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Informacja o wymogu/dobrowolności podania danych</w:t>
      </w:r>
    </w:p>
    <w:p w14:paraId="65F9EFCA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Podanie danych osobowych niezbędnych do realizacji umowy jest warunkiem umownym, ich niepodanie poskutkuje brakiem możliwości realizacji umowy.</w:t>
      </w:r>
      <w:r>
        <w:rPr>
          <w:rFonts w:eastAsia="SimSun"/>
          <w:kern w:val="3"/>
          <w:sz w:val="21"/>
          <w:szCs w:val="21"/>
          <w:lang w:eastAsia="en-US"/>
        </w:rPr>
        <w:t xml:space="preserve"> Podanie pozostałych danych jest dobrowolne. </w:t>
      </w:r>
    </w:p>
    <w:p w14:paraId="4070F6A5" w14:textId="77777777" w:rsidR="00487210" w:rsidRPr="00D00D8F" w:rsidRDefault="00487210" w:rsidP="00487210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Informacja o braku profilowania i przekazywaniu danych poza EOG</w:t>
      </w:r>
    </w:p>
    <w:p w14:paraId="5E57DD68" w14:textId="093ADC1F" w:rsidR="00046F9F" w:rsidRDefault="00487210" w:rsidP="00A9711A">
      <w:pPr>
        <w:spacing w:before="120"/>
        <w:jc w:val="both"/>
      </w:pPr>
      <w:r w:rsidRPr="00D00D8F">
        <w:rPr>
          <w:rFonts w:eastAsia="SimSun"/>
          <w:kern w:val="3"/>
          <w:sz w:val="21"/>
          <w:szCs w:val="21"/>
          <w:lang w:eastAsia="en-US"/>
        </w:rPr>
        <w:t>Pani/Pana dane osobowe nie będą poddawane zautomatyzowanemu podejmowaniu decyzji w tym profilowaniu oraz nie będą przekazywane poza teren Europejskiego Obszaru Gospodarczego</w:t>
      </w:r>
      <w:r w:rsidR="00A9711A">
        <w:rPr>
          <w:rFonts w:eastAsia="SimSun"/>
          <w:kern w:val="3"/>
          <w:sz w:val="21"/>
          <w:szCs w:val="21"/>
          <w:lang w:eastAsia="en-US"/>
        </w:rPr>
        <w:t>.</w:t>
      </w:r>
    </w:p>
    <w:sectPr w:rsidR="00046F9F" w:rsidSect="0021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70B4"/>
    <w:multiLevelType w:val="hybridMultilevel"/>
    <w:tmpl w:val="0D0271D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620F2B03"/>
    <w:multiLevelType w:val="hybridMultilevel"/>
    <w:tmpl w:val="025E41E0"/>
    <w:lvl w:ilvl="0" w:tplc="A9AA82AC">
      <w:start w:val="1"/>
      <w:numFmt w:val="ordinal"/>
      <w:lvlText w:val="%1"/>
      <w:lvlJc w:val="left"/>
      <w:pPr>
        <w:ind w:left="360" w:hanging="360"/>
      </w:pPr>
      <w:rPr>
        <w:b w:val="0"/>
        <w:bCs w:val="0"/>
      </w:rPr>
    </w:lvl>
    <w:lvl w:ilvl="1" w:tplc="8CCCF39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641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47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0"/>
    <w:rsid w:val="00046F9F"/>
    <w:rsid w:val="00214478"/>
    <w:rsid w:val="004041E6"/>
    <w:rsid w:val="00487210"/>
    <w:rsid w:val="00564312"/>
    <w:rsid w:val="007E2C4A"/>
    <w:rsid w:val="00A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A0F"/>
  <w15:chartTrackingRefBased/>
  <w15:docId w15:val="{7CF0961F-2C9C-4746-B0B7-9890408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21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87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21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48721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487210"/>
  </w:style>
  <w:style w:type="character" w:customStyle="1" w:styleId="TekstkomentarzaZnak">
    <w:name w:val="Tekst komentarza Znak"/>
    <w:basedOn w:val="Domylnaczcionkaakapitu"/>
    <w:link w:val="Tekstkomentarza"/>
    <w:rsid w:val="00487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87210"/>
    <w:rPr>
      <w:sz w:val="16"/>
      <w:szCs w:val="16"/>
    </w:rPr>
  </w:style>
  <w:style w:type="character" w:styleId="Pogrubienie">
    <w:name w:val="Strong"/>
    <w:basedOn w:val="Domylnaczcionkaakapitu"/>
    <w:qFormat/>
    <w:rsid w:val="00487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kwk.org" TargetMode="External"/><Relationship Id="rId5" Type="http://schemas.openxmlformats.org/officeDocument/2006/relationships/hyperlink" Target="mailto:pkwk@pkw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Specjalista ds. ochrony danych osobowych</dc:creator>
  <cp:keywords/>
  <dc:description/>
  <cp:lastModifiedBy>Specjalista ds. ochrony danych osobowych</cp:lastModifiedBy>
  <cp:revision>3</cp:revision>
  <dcterms:created xsi:type="dcterms:W3CDTF">2024-03-10T14:11:00Z</dcterms:created>
  <dcterms:modified xsi:type="dcterms:W3CDTF">2024-03-12T08:30:00Z</dcterms:modified>
</cp:coreProperties>
</file>